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6C0B1" w14:textId="18E618DD" w:rsidR="00110456" w:rsidRDefault="00E855CF">
      <w:pPr>
        <w:spacing w:line="280" w:lineRule="exact"/>
        <w:contextualSpacing/>
        <w:jc w:val="center"/>
        <w:rPr>
          <w:rFonts w:ascii="Times New Roman" w:eastAsia="AdvOTea1a7398" w:hAnsi="Times New Roman"/>
          <w:b/>
          <w:bCs/>
          <w:kern w:val="0"/>
          <w:sz w:val="24"/>
          <w:szCs w:val="24"/>
        </w:rPr>
      </w:pPr>
      <w:r>
        <w:rPr>
          <w:rFonts w:ascii="Times New Roman" w:eastAsia="AdvOTea1a7398" w:hAnsi="Times New Roman"/>
          <w:b/>
          <w:bCs/>
          <w:kern w:val="0"/>
          <w:sz w:val="24"/>
          <w:szCs w:val="24"/>
        </w:rPr>
        <w:t xml:space="preserve">Feasibility of </w:t>
      </w:r>
      <w:r w:rsidR="000125F3">
        <w:rPr>
          <w:rFonts w:ascii="Times New Roman" w:eastAsia="AdvOTea1a7398" w:hAnsi="Times New Roman"/>
          <w:b/>
          <w:bCs/>
          <w:kern w:val="0"/>
          <w:sz w:val="24"/>
          <w:szCs w:val="24"/>
        </w:rPr>
        <w:t>Integrated Photonic Chips</w:t>
      </w:r>
      <w:r>
        <w:rPr>
          <w:rFonts w:ascii="Times New Roman" w:eastAsia="AdvOTea1a7398" w:hAnsi="Times New Roman"/>
          <w:b/>
          <w:bCs/>
          <w:kern w:val="0"/>
          <w:sz w:val="24"/>
          <w:szCs w:val="24"/>
        </w:rPr>
        <w:t xml:space="preserve"> for Neural Networks</w:t>
      </w:r>
      <w:r w:rsidR="000125F3">
        <w:rPr>
          <w:rFonts w:ascii="Times New Roman" w:eastAsia="AdvOTea1a7398" w:hAnsi="Times New Roman"/>
          <w:b/>
          <w:bCs/>
          <w:kern w:val="0"/>
          <w:sz w:val="24"/>
          <w:szCs w:val="24"/>
        </w:rPr>
        <w:t xml:space="preserve"> </w:t>
      </w:r>
    </w:p>
    <w:p w14:paraId="6BBB3E8F" w14:textId="77777777" w:rsidR="00110456" w:rsidRDefault="00110456">
      <w:pPr>
        <w:spacing w:line="280" w:lineRule="exact"/>
        <w:contextualSpacing/>
        <w:jc w:val="center"/>
        <w:rPr>
          <w:rFonts w:ascii="Times New Roman" w:eastAsia="AdvOTea1a7398" w:hAnsi="Times New Roman"/>
          <w:kern w:val="0"/>
          <w:szCs w:val="21"/>
        </w:rPr>
      </w:pPr>
    </w:p>
    <w:p w14:paraId="095BE23F" w14:textId="6D7F6D06" w:rsidR="00110456" w:rsidRDefault="00E855CF">
      <w:pPr>
        <w:spacing w:line="280" w:lineRule="exact"/>
        <w:contextualSpacing/>
        <w:jc w:val="center"/>
        <w:rPr>
          <w:rFonts w:ascii="Times New Roman" w:eastAsia="AdvOTea1a7398" w:hAnsi="Times New Roman"/>
          <w:i/>
          <w:kern w:val="0"/>
          <w:szCs w:val="21"/>
        </w:rPr>
      </w:pPr>
      <w:r w:rsidRPr="00E855CF">
        <w:rPr>
          <w:rFonts w:ascii="Times New Roman" w:eastAsia="AdvOTea1a7398" w:hAnsi="Times New Roman"/>
          <w:i/>
          <w:kern w:val="0"/>
          <w:szCs w:val="21"/>
        </w:rPr>
        <w:t>Center for Quantum Technologies, National University of</w:t>
      </w:r>
      <w:r>
        <w:rPr>
          <w:rFonts w:ascii="Times New Roman" w:eastAsia="AdvOTea1a7398" w:hAnsi="Times New Roman"/>
          <w:i/>
          <w:kern w:val="0"/>
          <w:szCs w:val="21"/>
        </w:rPr>
        <w:t xml:space="preserve"> </w:t>
      </w:r>
      <w:proofErr w:type="gramStart"/>
      <w:r>
        <w:rPr>
          <w:rFonts w:ascii="Times New Roman" w:eastAsia="AdvOTea1a7398" w:hAnsi="Times New Roman"/>
          <w:i/>
          <w:kern w:val="0"/>
          <w:szCs w:val="21"/>
        </w:rPr>
        <w:t>Singapore</w:t>
      </w:r>
      <w:r w:rsidR="00F548A8">
        <w:rPr>
          <w:rFonts w:ascii="Times New Roman" w:eastAsia="AdvOTea1a7398" w:hAnsi="Times New Roman"/>
          <w:i/>
          <w:kern w:val="0"/>
          <w:szCs w:val="21"/>
        </w:rPr>
        <w:t>;</w:t>
      </w:r>
      <w:proofErr w:type="gramEnd"/>
    </w:p>
    <w:p w14:paraId="5D75D412" w14:textId="6B1A703E" w:rsidR="00F548A8" w:rsidRDefault="00F548A8">
      <w:pPr>
        <w:spacing w:line="280" w:lineRule="exact"/>
        <w:contextualSpacing/>
        <w:jc w:val="center"/>
        <w:rPr>
          <w:rFonts w:ascii="Times New Roman" w:eastAsia="AdvOTea1a7398" w:hAnsi="Times New Roman"/>
          <w:i/>
          <w:kern w:val="0"/>
          <w:szCs w:val="21"/>
        </w:rPr>
      </w:pPr>
      <w:r>
        <w:rPr>
          <w:rFonts w:ascii="Times New Roman" w:eastAsia="AdvOTea1a7398" w:hAnsi="Times New Roman"/>
          <w:i/>
          <w:kern w:val="0"/>
          <w:szCs w:val="21"/>
        </w:rPr>
        <w:t>Electrical and Electronics Engineering, Nanyang Technological University</w:t>
      </w:r>
      <w:r w:rsidR="005619A3">
        <w:rPr>
          <w:rFonts w:ascii="Times New Roman" w:eastAsia="AdvOTea1a7398" w:hAnsi="Times New Roman"/>
          <w:i/>
          <w:kern w:val="0"/>
          <w:szCs w:val="21"/>
        </w:rPr>
        <w:t xml:space="preserve"> (NTU</w:t>
      </w:r>
      <w:proofErr w:type="gramStart"/>
      <w:r w:rsidR="005619A3">
        <w:rPr>
          <w:rFonts w:ascii="Times New Roman" w:eastAsia="AdvOTea1a7398" w:hAnsi="Times New Roman"/>
          <w:i/>
          <w:kern w:val="0"/>
          <w:szCs w:val="21"/>
        </w:rPr>
        <w:t>)</w:t>
      </w:r>
      <w:r>
        <w:rPr>
          <w:rFonts w:ascii="Times New Roman" w:eastAsia="AdvOTea1a7398" w:hAnsi="Times New Roman"/>
          <w:i/>
          <w:kern w:val="0"/>
          <w:szCs w:val="21"/>
        </w:rPr>
        <w:t>;</w:t>
      </w:r>
      <w:proofErr w:type="gramEnd"/>
    </w:p>
    <w:p w14:paraId="56201A90" w14:textId="716033CA" w:rsidR="00F548A8" w:rsidRPr="00E855CF" w:rsidRDefault="005619A3">
      <w:pPr>
        <w:spacing w:line="280" w:lineRule="exact"/>
        <w:contextualSpacing/>
        <w:jc w:val="center"/>
        <w:rPr>
          <w:rFonts w:ascii="Times New Roman" w:eastAsia="AdvOTea1a7398" w:hAnsi="Times New Roman"/>
          <w:i/>
          <w:kern w:val="0"/>
          <w:szCs w:val="21"/>
        </w:rPr>
      </w:pPr>
      <w:r>
        <w:rPr>
          <w:rFonts w:ascii="Times New Roman" w:eastAsia="AdvOTea1a7398" w:hAnsi="Times New Roman"/>
          <w:i/>
          <w:kern w:val="0"/>
          <w:szCs w:val="21"/>
        </w:rPr>
        <w:t>National Institute of Education, NTU, Singapore</w:t>
      </w:r>
    </w:p>
    <w:p w14:paraId="25034CC0" w14:textId="77777777" w:rsidR="00110456" w:rsidRPr="00E855CF" w:rsidRDefault="00110456">
      <w:pPr>
        <w:spacing w:line="280" w:lineRule="exact"/>
        <w:contextualSpacing/>
        <w:jc w:val="center"/>
        <w:rPr>
          <w:rFonts w:ascii="Times New Roman" w:eastAsia="AdvOTea1a7398" w:hAnsi="Times New Roman"/>
          <w:kern w:val="0"/>
          <w:szCs w:val="21"/>
        </w:rPr>
      </w:pPr>
    </w:p>
    <w:p w14:paraId="0AA42EA1" w14:textId="1B381CC1" w:rsidR="00110456" w:rsidRDefault="005619A3">
      <w:pPr>
        <w:spacing w:line="280" w:lineRule="exact"/>
        <w:contextualSpacing/>
        <w:jc w:val="center"/>
        <w:rPr>
          <w:rFonts w:ascii="Times New Roman" w:eastAsia="AdvOTea1a7398" w:hAnsi="Times New Roman"/>
          <w:b/>
          <w:kern w:val="0"/>
          <w:szCs w:val="21"/>
        </w:rPr>
      </w:pPr>
      <w:r>
        <w:rPr>
          <w:rFonts w:ascii="Times New Roman" w:eastAsia="AdvOTea1a7398" w:hAnsi="Times New Roman"/>
          <w:b/>
          <w:kern w:val="0"/>
          <w:szCs w:val="21"/>
        </w:rPr>
        <w:t>Leong-Chuan Kwek</w:t>
      </w:r>
    </w:p>
    <w:p w14:paraId="579D97E6" w14:textId="5D1047A2" w:rsidR="00E002F1" w:rsidRDefault="00E002F1">
      <w:pPr>
        <w:spacing w:line="280" w:lineRule="exact"/>
        <w:contextualSpacing/>
        <w:jc w:val="center"/>
        <w:rPr>
          <w:rFonts w:ascii="Times New Roman" w:eastAsia="AdvOTea1a7398" w:hAnsi="Times New Roman"/>
          <w:b/>
          <w:kern w:val="0"/>
          <w:szCs w:val="21"/>
        </w:rPr>
      </w:pPr>
      <w:r>
        <w:rPr>
          <w:rFonts w:ascii="Times New Roman" w:eastAsia="AdvOTea1a7398" w:hAnsi="Times New Roman" w:hint="eastAsia"/>
          <w:b/>
          <w:kern w:val="0"/>
          <w:szCs w:val="21"/>
        </w:rPr>
        <w:t>Email:</w:t>
      </w:r>
      <w:r>
        <w:rPr>
          <w:rFonts w:ascii="Times New Roman" w:eastAsia="AdvOTea1a7398" w:hAnsi="Times New Roman"/>
          <w:b/>
          <w:kern w:val="0"/>
          <w:szCs w:val="21"/>
        </w:rPr>
        <w:t xml:space="preserve"> </w:t>
      </w:r>
      <w:r w:rsidR="005619A3">
        <w:rPr>
          <w:rFonts w:ascii="Times New Roman" w:eastAsia="AdvOTea1a7398" w:hAnsi="Times New Roman"/>
          <w:b/>
          <w:kern w:val="0"/>
          <w:szCs w:val="21"/>
        </w:rPr>
        <w:t>cqtklc@nus.edu.sg</w:t>
      </w:r>
    </w:p>
    <w:p w14:paraId="53D94259" w14:textId="77777777" w:rsidR="00110456" w:rsidRDefault="00110456">
      <w:pPr>
        <w:spacing w:line="280" w:lineRule="exact"/>
        <w:contextualSpacing/>
        <w:jc w:val="center"/>
        <w:rPr>
          <w:rFonts w:ascii="Times New Roman" w:eastAsia="AdvOTea1a7398" w:hAnsi="Times New Roman"/>
          <w:kern w:val="0"/>
          <w:szCs w:val="21"/>
        </w:rPr>
      </w:pPr>
    </w:p>
    <w:p w14:paraId="50112B23" w14:textId="1DBE918E" w:rsidR="00110456" w:rsidRDefault="00D7136D" w:rsidP="00ED4971">
      <w:pPr>
        <w:overflowPunct w:val="0"/>
        <w:autoSpaceDE w:val="0"/>
        <w:autoSpaceDN w:val="0"/>
        <w:jc w:val="left"/>
        <w:rPr>
          <w:rFonts w:ascii="Times New Roman" w:eastAsia="AdvOTea1a7398" w:hAnsi="Times New Roman"/>
          <w:kern w:val="0"/>
          <w:szCs w:val="21"/>
        </w:rPr>
      </w:pPr>
      <w:r w:rsidRPr="00D7136D">
        <w:rPr>
          <w:rFonts w:ascii="Times New Roman" w:eastAsia="AdvOTea1a7398" w:hAnsi="Times New Roman"/>
          <w:kern w:val="0"/>
          <w:szCs w:val="21"/>
        </w:rPr>
        <w:t xml:space="preserve">Integrated photonic circuits (IPCs), also known as integrated optical circuits or photonic integrated circuits (PICs), are microchips that incorporate multiple photonic components to form a functional circuit. These circuits are designed to detect, generate, transport, and process light, enabling a wide range of applications. In recent years, IPC technology has made significant advancements and has been utilized in various fields such as quantum walk, machine learning, and boson sampling.  Moreover, IPCs have emerged as a powerful technology that enables the integration of various photonic components into a single chip. In this talk I will focus on some recent results on the applications of IPC to </w:t>
      </w:r>
      <w:r w:rsidR="00D22569">
        <w:rPr>
          <w:rFonts w:ascii="Times New Roman" w:eastAsia="AdvOTea1a7398" w:hAnsi="Times New Roman"/>
          <w:kern w:val="0"/>
          <w:szCs w:val="21"/>
        </w:rPr>
        <w:t xml:space="preserve">optical </w:t>
      </w:r>
      <w:r w:rsidR="00ED4971">
        <w:rPr>
          <w:rFonts w:ascii="Times New Roman" w:eastAsia="AdvOTea1a7398" w:hAnsi="Times New Roman"/>
          <w:kern w:val="0"/>
          <w:szCs w:val="21"/>
        </w:rPr>
        <w:t xml:space="preserve">neural </w:t>
      </w:r>
      <w:r w:rsidR="00D22569">
        <w:rPr>
          <w:rFonts w:ascii="Times New Roman" w:eastAsia="AdvOTea1a7398" w:hAnsi="Times New Roman"/>
          <w:kern w:val="0"/>
          <w:szCs w:val="21"/>
        </w:rPr>
        <w:t xml:space="preserve">network, </w:t>
      </w:r>
      <w:r w:rsidRPr="00D7136D">
        <w:rPr>
          <w:rFonts w:ascii="Times New Roman" w:eastAsia="AdvOTea1a7398" w:hAnsi="Times New Roman"/>
          <w:kern w:val="0"/>
          <w:szCs w:val="21"/>
        </w:rPr>
        <w:t>autoencoders and other applications.</w:t>
      </w:r>
    </w:p>
    <w:p w14:paraId="06580FDD" w14:textId="54072481" w:rsidR="00D7136D" w:rsidRDefault="00D7136D">
      <w:pPr>
        <w:overflowPunct w:val="0"/>
        <w:autoSpaceDE w:val="0"/>
        <w:autoSpaceDN w:val="0"/>
        <w:spacing w:line="440" w:lineRule="exact"/>
        <w:jc w:val="left"/>
        <w:rPr>
          <w:rFonts w:ascii="Times New Roman" w:hAnsi="Times New Roman"/>
          <w:b/>
          <w:bCs/>
          <w:szCs w:val="21"/>
          <w:u w:val="single"/>
        </w:rPr>
      </w:pPr>
    </w:p>
    <w:p w14:paraId="3DB0CCFC" w14:textId="5423CBE5" w:rsidR="00110456" w:rsidRDefault="00ED4971">
      <w:pPr>
        <w:overflowPunct w:val="0"/>
        <w:autoSpaceDE w:val="0"/>
        <w:autoSpaceDN w:val="0"/>
        <w:spacing w:line="440" w:lineRule="exact"/>
        <w:jc w:val="left"/>
        <w:rPr>
          <w:rFonts w:ascii="Times New Roman" w:hAnsi="Times New Roman"/>
          <w:b/>
          <w:bCs/>
          <w:szCs w:val="21"/>
          <w:u w:val="single"/>
        </w:rPr>
      </w:pPr>
      <w:r>
        <w:rPr>
          <w:rFonts w:ascii="Times New Roman" w:hAnsi="Times New Roman"/>
          <w:b/>
          <w:noProof/>
          <w:w w:val="90"/>
          <w:sz w:val="18"/>
          <w:szCs w:val="18"/>
        </w:rPr>
        <w:drawing>
          <wp:anchor distT="0" distB="0" distL="114300" distR="114300" simplePos="0" relativeHeight="251659264" behindDoc="1" locked="0" layoutInCell="1" allowOverlap="1" wp14:anchorId="5A19D272" wp14:editId="2218846F">
            <wp:simplePos x="0" y="0"/>
            <wp:positionH relativeFrom="margin">
              <wp:align>left</wp:align>
            </wp:positionH>
            <wp:positionV relativeFrom="paragraph">
              <wp:posOffset>104140</wp:posOffset>
            </wp:positionV>
            <wp:extent cx="1001788" cy="1333500"/>
            <wp:effectExtent l="0" t="0" r="8255" b="0"/>
            <wp:wrapTight wrapText="bothSides">
              <wp:wrapPolygon edited="0">
                <wp:start x="0" y="0"/>
                <wp:lineTo x="0" y="21291"/>
                <wp:lineTo x="21367" y="21291"/>
                <wp:lineTo x="21367" y="0"/>
                <wp:lineTo x="0" y="0"/>
              </wp:wrapPolygon>
            </wp:wrapTight>
            <wp:docPr id="481412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1788" cy="1333500"/>
                    </a:xfrm>
                    <a:prstGeom prst="rect">
                      <a:avLst/>
                    </a:prstGeom>
                    <a:noFill/>
                  </pic:spPr>
                </pic:pic>
              </a:graphicData>
            </a:graphic>
            <wp14:sizeRelH relativeFrom="margin">
              <wp14:pctWidth>0</wp14:pctWidth>
            </wp14:sizeRelH>
            <wp14:sizeRelV relativeFrom="margin">
              <wp14:pctHeight>0</wp14:pctHeight>
            </wp14:sizeRelV>
          </wp:anchor>
        </w:drawing>
      </w:r>
      <w:r w:rsidR="002C04FB">
        <w:rPr>
          <w:rFonts w:ascii="Times New Roman" w:hAnsi="Times New Roman"/>
          <w:b/>
          <w:bCs/>
          <w:szCs w:val="21"/>
          <w:u w:val="single"/>
        </w:rPr>
        <w:t>Short Bio:</w:t>
      </w:r>
    </w:p>
    <w:p w14:paraId="28B4CE19" w14:textId="4879F468" w:rsidR="00110456" w:rsidRPr="006B2653" w:rsidRDefault="006B2653">
      <w:pPr>
        <w:pStyle w:val="NormalWeb"/>
        <w:spacing w:before="0" w:beforeAutospacing="0" w:after="0" w:afterAutospacing="0" w:line="280" w:lineRule="exact"/>
        <w:contextualSpacing/>
        <w:rPr>
          <w:rFonts w:ascii="Times New Roman" w:eastAsiaTheme="minorEastAsia" w:hAnsi="Times New Roman" w:cs="Times New Roman"/>
          <w:w w:val="90"/>
          <w:kern w:val="2"/>
          <w:sz w:val="18"/>
          <w:szCs w:val="18"/>
          <w:lang w:eastAsia="zh-CN"/>
        </w:rPr>
      </w:pPr>
      <w:r w:rsidRPr="006B2653">
        <w:rPr>
          <w:rFonts w:ascii="Times New Roman" w:eastAsia="SimSun" w:hAnsi="Times New Roman" w:cs="Times New Roman"/>
          <w:b/>
          <w:w w:val="90"/>
          <w:kern w:val="2"/>
          <w:sz w:val="18"/>
          <w:szCs w:val="18"/>
          <w:lang w:eastAsia="zh-CN"/>
        </w:rPr>
        <w:t>LC Kwek is a Principal Investigator (PI) at the Center for Quantum Technologies, National University of Singapore and Professor of Education and Engineering, National Institute of Education, Singapore.  He is currently a co-Director of the Quantum Science and Engineering Centre at the Nanyang Technological University. Dr Kwek has published more than 300 publications with several papers in Nature Photonics, Nature Communications, Physical Review Letters, Review of Modern Physics, and so forth. He is the PI or co-PI for numerous projects totaling more than $</w:t>
      </w:r>
      <w:r>
        <w:rPr>
          <w:rFonts w:ascii="Times New Roman" w:eastAsia="SimSun" w:hAnsi="Times New Roman" w:cs="Times New Roman"/>
          <w:b/>
          <w:w w:val="90"/>
          <w:kern w:val="2"/>
          <w:sz w:val="18"/>
          <w:szCs w:val="18"/>
          <w:lang w:eastAsia="zh-CN"/>
        </w:rPr>
        <w:t>41</w:t>
      </w:r>
      <w:r w:rsidRPr="006B2653">
        <w:rPr>
          <w:rFonts w:ascii="Times New Roman" w:eastAsia="SimSun" w:hAnsi="Times New Roman" w:cs="Times New Roman"/>
          <w:b/>
          <w:w w:val="90"/>
          <w:kern w:val="2"/>
          <w:sz w:val="18"/>
          <w:szCs w:val="18"/>
          <w:lang w:eastAsia="zh-CN"/>
        </w:rPr>
        <w:t xml:space="preserve"> million). He supervises </w:t>
      </w:r>
      <w:r>
        <w:rPr>
          <w:rFonts w:ascii="Times New Roman" w:eastAsia="SimSun" w:hAnsi="Times New Roman" w:cs="Times New Roman"/>
          <w:b/>
          <w:w w:val="90"/>
          <w:kern w:val="2"/>
          <w:sz w:val="18"/>
          <w:szCs w:val="18"/>
          <w:lang w:eastAsia="zh-CN"/>
        </w:rPr>
        <w:t xml:space="preserve">more than </w:t>
      </w:r>
      <w:r w:rsidRPr="006B2653">
        <w:rPr>
          <w:rFonts w:ascii="Times New Roman" w:eastAsia="SimSun" w:hAnsi="Times New Roman" w:cs="Times New Roman"/>
          <w:b/>
          <w:w w:val="90"/>
          <w:kern w:val="2"/>
          <w:sz w:val="18"/>
          <w:szCs w:val="18"/>
          <w:lang w:eastAsia="zh-CN"/>
        </w:rPr>
        <w:t>30 PhD students. He is also an elected Fellow of the American Association for the Advancement of Science, Institute of Physics (UK) and the Institute of Physics Singapore.</w:t>
      </w:r>
    </w:p>
    <w:p w14:paraId="3B535B5E" w14:textId="277C8D05" w:rsidR="00110456" w:rsidRPr="00393B48" w:rsidRDefault="00110456">
      <w:pPr>
        <w:spacing w:line="240" w:lineRule="exact"/>
        <w:outlineLvl w:val="0"/>
        <w:rPr>
          <w:rFonts w:ascii="Times New Roman" w:hAnsi="Times New Roman"/>
          <w:szCs w:val="21"/>
        </w:rPr>
      </w:pPr>
    </w:p>
    <w:sectPr w:rsidR="00110456" w:rsidRPr="00393B48" w:rsidSect="00110456">
      <w:headerReference w:type="default" r:id="rId8"/>
      <w:footerReference w:type="default" r:id="rId9"/>
      <w:pgSz w:w="9072" w:h="13892"/>
      <w:pgMar w:top="1018" w:right="851" w:bottom="1418" w:left="1418"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914A5" w14:textId="77777777" w:rsidR="00110456" w:rsidRDefault="00110456" w:rsidP="00110456">
      <w:r>
        <w:separator/>
      </w:r>
    </w:p>
  </w:endnote>
  <w:endnote w:type="continuationSeparator" w:id="0">
    <w:p w14:paraId="51C861B5" w14:textId="77777777" w:rsidR="00110456" w:rsidRDefault="00110456" w:rsidP="00110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dvOTea1a7398">
    <w:altName w:val="SimSun"/>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EEA9E" w14:textId="77777777" w:rsidR="00110456" w:rsidRDefault="00110456">
    <w:pPr>
      <w:pStyle w:val="Footer"/>
      <w:jc w:val="right"/>
    </w:pPr>
    <w:r>
      <w:fldChar w:fldCharType="begin"/>
    </w:r>
    <w:r w:rsidR="002C04FB">
      <w:instrText>PAGE   \* MERGEFORMAT</w:instrText>
    </w:r>
    <w:r>
      <w:fldChar w:fldCharType="separate"/>
    </w:r>
    <w:r w:rsidR="009A2ED3" w:rsidRPr="009A2ED3">
      <w:rPr>
        <w:noProof/>
        <w:lang w:val="zh-CN"/>
      </w:rPr>
      <w:t>-</w:t>
    </w:r>
    <w:r w:rsidR="009A2ED3">
      <w:rPr>
        <w:noProof/>
      </w:rPr>
      <w:t xml:space="preserve"> 1 -</w:t>
    </w:r>
    <w:r>
      <w:fldChar w:fldCharType="end"/>
    </w:r>
  </w:p>
  <w:p w14:paraId="29DB7EF9" w14:textId="77777777" w:rsidR="00110456" w:rsidRDefault="001104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6D5699" w14:textId="77777777" w:rsidR="00110456" w:rsidRDefault="00110456" w:rsidP="00110456">
      <w:r>
        <w:separator/>
      </w:r>
    </w:p>
  </w:footnote>
  <w:footnote w:type="continuationSeparator" w:id="0">
    <w:p w14:paraId="1819E7A3" w14:textId="77777777" w:rsidR="00110456" w:rsidRDefault="00110456" w:rsidP="00110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3782E" w14:textId="6A7E6AAC" w:rsidR="00110456" w:rsidRDefault="00067343">
    <w:pPr>
      <w:pStyle w:val="Header"/>
    </w:pPr>
    <w:r>
      <w:rPr>
        <w:noProof/>
      </w:rPr>
      <w:drawing>
        <wp:anchor distT="0" distB="0" distL="114300" distR="114300" simplePos="0" relativeHeight="1024" behindDoc="0" locked="0" layoutInCell="1" allowOverlap="1" wp14:anchorId="601EA603" wp14:editId="1FB7D54B">
          <wp:simplePos x="0" y="0"/>
          <wp:positionH relativeFrom="margin">
            <wp:posOffset>3490595</wp:posOffset>
          </wp:positionH>
          <wp:positionV relativeFrom="paragraph">
            <wp:posOffset>-216535</wp:posOffset>
          </wp:positionV>
          <wp:extent cx="809625" cy="349250"/>
          <wp:effectExtent l="0" t="0" r="9525" b="0"/>
          <wp:wrapNone/>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34925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F3D"/>
    <w:rsid w:val="000125F3"/>
    <w:rsid w:val="00021B4C"/>
    <w:rsid w:val="0003479A"/>
    <w:rsid w:val="00060120"/>
    <w:rsid w:val="00067343"/>
    <w:rsid w:val="00110456"/>
    <w:rsid w:val="001A22C7"/>
    <w:rsid w:val="0026535C"/>
    <w:rsid w:val="002B6185"/>
    <w:rsid w:val="002C04FB"/>
    <w:rsid w:val="002E4865"/>
    <w:rsid w:val="0033595C"/>
    <w:rsid w:val="00393B48"/>
    <w:rsid w:val="003C7BE6"/>
    <w:rsid w:val="00404D43"/>
    <w:rsid w:val="00466898"/>
    <w:rsid w:val="00473DC4"/>
    <w:rsid w:val="004876EA"/>
    <w:rsid w:val="004879E9"/>
    <w:rsid w:val="004905A6"/>
    <w:rsid w:val="004E52B7"/>
    <w:rsid w:val="00511090"/>
    <w:rsid w:val="005619A3"/>
    <w:rsid w:val="00565CE0"/>
    <w:rsid w:val="005803CD"/>
    <w:rsid w:val="00584E5E"/>
    <w:rsid w:val="005F37C4"/>
    <w:rsid w:val="00631F6D"/>
    <w:rsid w:val="00694E36"/>
    <w:rsid w:val="006B2653"/>
    <w:rsid w:val="006C1B10"/>
    <w:rsid w:val="0077463B"/>
    <w:rsid w:val="00791ED8"/>
    <w:rsid w:val="007B6636"/>
    <w:rsid w:val="00807566"/>
    <w:rsid w:val="00874E9D"/>
    <w:rsid w:val="008C7FC6"/>
    <w:rsid w:val="00906B0E"/>
    <w:rsid w:val="00930E39"/>
    <w:rsid w:val="0094269C"/>
    <w:rsid w:val="009434C3"/>
    <w:rsid w:val="009548FE"/>
    <w:rsid w:val="009A2ED3"/>
    <w:rsid w:val="009C6F3D"/>
    <w:rsid w:val="00A04D0A"/>
    <w:rsid w:val="00A762EC"/>
    <w:rsid w:val="00AB76A6"/>
    <w:rsid w:val="00AD170D"/>
    <w:rsid w:val="00B1014E"/>
    <w:rsid w:val="00B45166"/>
    <w:rsid w:val="00B60DF6"/>
    <w:rsid w:val="00B85C02"/>
    <w:rsid w:val="00BD2324"/>
    <w:rsid w:val="00C4134A"/>
    <w:rsid w:val="00CA3C0E"/>
    <w:rsid w:val="00CD213E"/>
    <w:rsid w:val="00D11B73"/>
    <w:rsid w:val="00D22569"/>
    <w:rsid w:val="00D56D82"/>
    <w:rsid w:val="00D7136D"/>
    <w:rsid w:val="00D91A34"/>
    <w:rsid w:val="00DD0520"/>
    <w:rsid w:val="00DD709A"/>
    <w:rsid w:val="00E002F1"/>
    <w:rsid w:val="00E30339"/>
    <w:rsid w:val="00E66C0D"/>
    <w:rsid w:val="00E855CF"/>
    <w:rsid w:val="00EC7B58"/>
    <w:rsid w:val="00ED4971"/>
    <w:rsid w:val="00F3729C"/>
    <w:rsid w:val="00F548A8"/>
    <w:rsid w:val="00F63910"/>
    <w:rsid w:val="00FA1380"/>
    <w:rsid w:val="00FC16C2"/>
    <w:rsid w:val="237348E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white">
      <v:fill color="white"/>
    </o:shapedefaults>
    <o:shapelayout v:ext="edit">
      <o:idmap v:ext="edit" data="1"/>
    </o:shapelayout>
  </w:shapeDefaults>
  <w:decimalSymbol w:val="."/>
  <w:listSeparator w:val=","/>
  <w14:docId w14:val="07B0DA05"/>
  <w15:docId w15:val="{5F460ACA-822A-4FEE-8562-2B2A8BAA6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1" w:uiPriority="0"/>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456"/>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semiHidden/>
    <w:rsid w:val="00110456"/>
    <w:rPr>
      <w:b/>
      <w:bCs/>
    </w:rPr>
  </w:style>
  <w:style w:type="paragraph" w:styleId="CommentText">
    <w:name w:val="annotation text"/>
    <w:basedOn w:val="Normal"/>
    <w:link w:val="CommentTextChar"/>
    <w:uiPriority w:val="99"/>
    <w:semiHidden/>
    <w:qFormat/>
    <w:rsid w:val="00110456"/>
    <w:pPr>
      <w:jc w:val="left"/>
    </w:pPr>
  </w:style>
  <w:style w:type="paragraph" w:styleId="BalloonText">
    <w:name w:val="Balloon Text"/>
    <w:basedOn w:val="Normal"/>
    <w:link w:val="BalloonTextChar"/>
    <w:uiPriority w:val="99"/>
    <w:semiHidden/>
    <w:rsid w:val="00110456"/>
    <w:rPr>
      <w:sz w:val="18"/>
      <w:szCs w:val="18"/>
    </w:rPr>
  </w:style>
  <w:style w:type="paragraph" w:styleId="Footer">
    <w:name w:val="footer"/>
    <w:basedOn w:val="Normal"/>
    <w:link w:val="FooterChar"/>
    <w:uiPriority w:val="99"/>
    <w:qFormat/>
    <w:rsid w:val="00110456"/>
    <w:pPr>
      <w:tabs>
        <w:tab w:val="center" w:pos="4153"/>
        <w:tab w:val="right" w:pos="8306"/>
      </w:tabs>
      <w:snapToGrid w:val="0"/>
      <w:jc w:val="left"/>
    </w:pPr>
    <w:rPr>
      <w:sz w:val="18"/>
      <w:szCs w:val="18"/>
    </w:rPr>
  </w:style>
  <w:style w:type="paragraph" w:styleId="Header">
    <w:name w:val="header"/>
    <w:basedOn w:val="Normal"/>
    <w:link w:val="HeaderChar"/>
    <w:uiPriority w:val="99"/>
    <w:qFormat/>
    <w:rsid w:val="00110456"/>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rsid w:val="00110456"/>
    <w:pPr>
      <w:widowControl/>
      <w:spacing w:before="100" w:beforeAutospacing="1" w:after="100" w:afterAutospacing="1"/>
      <w:jc w:val="left"/>
    </w:pPr>
    <w:rPr>
      <w:rFonts w:ascii="MS PGothic" w:eastAsia="MS PGothic" w:hAnsi="MS PGothic" w:cs="MS PGothic"/>
      <w:kern w:val="0"/>
      <w:sz w:val="24"/>
      <w:szCs w:val="24"/>
      <w:lang w:eastAsia="ja-JP"/>
    </w:rPr>
  </w:style>
  <w:style w:type="character" w:styleId="Strong">
    <w:name w:val="Strong"/>
    <w:basedOn w:val="DefaultParagraphFont"/>
    <w:uiPriority w:val="99"/>
    <w:qFormat/>
    <w:rsid w:val="00110456"/>
    <w:rPr>
      <w:rFonts w:cs="Times New Roman"/>
      <w:b/>
    </w:rPr>
  </w:style>
  <w:style w:type="character" w:styleId="CommentReference">
    <w:name w:val="annotation reference"/>
    <w:basedOn w:val="DefaultParagraphFont"/>
    <w:uiPriority w:val="99"/>
    <w:semiHidden/>
    <w:rsid w:val="00110456"/>
    <w:rPr>
      <w:rFonts w:cs="Times New Roman"/>
      <w:sz w:val="21"/>
      <w:szCs w:val="21"/>
    </w:rPr>
  </w:style>
  <w:style w:type="character" w:customStyle="1" w:styleId="HeaderChar">
    <w:name w:val="Header Char"/>
    <w:basedOn w:val="DefaultParagraphFont"/>
    <w:link w:val="Header"/>
    <w:uiPriority w:val="99"/>
    <w:qFormat/>
    <w:locked/>
    <w:rsid w:val="00110456"/>
    <w:rPr>
      <w:rFonts w:cs="Times New Roman"/>
      <w:sz w:val="18"/>
      <w:szCs w:val="18"/>
    </w:rPr>
  </w:style>
  <w:style w:type="character" w:customStyle="1" w:styleId="FooterChar">
    <w:name w:val="Footer Char"/>
    <w:basedOn w:val="DefaultParagraphFont"/>
    <w:link w:val="Footer"/>
    <w:uiPriority w:val="99"/>
    <w:qFormat/>
    <w:locked/>
    <w:rsid w:val="00110456"/>
    <w:rPr>
      <w:rFonts w:cs="Times New Roman"/>
      <w:sz w:val="18"/>
      <w:szCs w:val="18"/>
    </w:rPr>
  </w:style>
  <w:style w:type="character" w:customStyle="1" w:styleId="CommentTextChar">
    <w:name w:val="Comment Text Char"/>
    <w:basedOn w:val="DefaultParagraphFont"/>
    <w:link w:val="CommentText"/>
    <w:uiPriority w:val="99"/>
    <w:semiHidden/>
    <w:qFormat/>
    <w:locked/>
    <w:rsid w:val="00110456"/>
    <w:rPr>
      <w:rFonts w:ascii="Calibri" w:hAnsi="Calibri" w:cs="Times New Roman"/>
    </w:rPr>
  </w:style>
  <w:style w:type="character" w:customStyle="1" w:styleId="CommentSubjectChar">
    <w:name w:val="Comment Subject Char"/>
    <w:basedOn w:val="CommentTextChar"/>
    <w:link w:val="CommentSubject"/>
    <w:uiPriority w:val="99"/>
    <w:semiHidden/>
    <w:qFormat/>
    <w:locked/>
    <w:rsid w:val="00110456"/>
    <w:rPr>
      <w:rFonts w:ascii="Calibri" w:hAnsi="Calibri" w:cs="Times New Roman"/>
      <w:b/>
      <w:bCs/>
    </w:rPr>
  </w:style>
  <w:style w:type="character" w:customStyle="1" w:styleId="BalloonTextChar">
    <w:name w:val="Balloon Text Char"/>
    <w:basedOn w:val="DefaultParagraphFont"/>
    <w:link w:val="BalloonText"/>
    <w:uiPriority w:val="99"/>
    <w:semiHidden/>
    <w:locked/>
    <w:rsid w:val="00110456"/>
    <w:rPr>
      <w:rFonts w:ascii="Calibri" w:hAnsi="Calibri" w:cs="Times New Roman"/>
      <w:sz w:val="18"/>
      <w:szCs w:val="18"/>
    </w:rPr>
  </w:style>
  <w:style w:type="paragraph" w:customStyle="1" w:styleId="1">
    <w:name w:val="修订1"/>
    <w:hidden/>
    <w:uiPriority w:val="99"/>
    <w:semiHidden/>
    <w:qFormat/>
    <w:rsid w:val="00110456"/>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276</Words>
  <Characters>1579</Characters>
  <Application>Microsoft Office Word</Application>
  <DocSecurity>0</DocSecurity>
  <Lines>13</Lines>
  <Paragraphs>3</Paragraphs>
  <ScaleCrop>false</ScaleCrop>
  <Company>Microsoft</Company>
  <LinksUpToDate>false</LinksUpToDate>
  <CharactersWithSpaces>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张光</dc:creator>
  <cp:lastModifiedBy>leong-chuan kwek</cp:lastModifiedBy>
  <cp:revision>2</cp:revision>
  <dcterms:created xsi:type="dcterms:W3CDTF">2025-02-07T12:45:00Z</dcterms:created>
  <dcterms:modified xsi:type="dcterms:W3CDTF">2025-02-07T12:45:00Z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